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FFC2C" w14:textId="2604E622" w:rsidR="00440513" w:rsidRDefault="00440513" w:rsidP="0091715A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</w:t>
      </w:r>
      <w:r w:rsidR="00DF6F7E">
        <w:rPr>
          <w:rFonts w:ascii="Garamond" w:hAnsi="Garamond"/>
        </w:rPr>
        <w:t xml:space="preserve">     </w:t>
      </w:r>
    </w:p>
    <w:p w14:paraId="30354E38" w14:textId="3ECA7FC8" w:rsidR="005D68F5" w:rsidRPr="009842AE" w:rsidRDefault="00DF6F7E" w:rsidP="0091715A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</w:t>
      </w:r>
    </w:p>
    <w:p w14:paraId="33882A91" w14:textId="68BE0647" w:rsidR="006C5424" w:rsidRDefault="0091715A" w:rsidP="006C5424">
      <w:pPr>
        <w:spacing w:after="0" w:line="360" w:lineRule="auto"/>
        <w:jc w:val="center"/>
        <w:rPr>
          <w:rFonts w:ascii="Garamond" w:hAnsi="Garamond"/>
          <w:b/>
          <w:bCs/>
          <w:sz w:val="26"/>
          <w:szCs w:val="26"/>
        </w:rPr>
      </w:pPr>
      <w:r w:rsidRPr="00024DC9">
        <w:rPr>
          <w:rFonts w:ascii="Garamond" w:hAnsi="Garamond"/>
          <w:b/>
          <w:bCs/>
          <w:sz w:val="26"/>
          <w:szCs w:val="26"/>
        </w:rPr>
        <w:t xml:space="preserve">PNRR - Missione </w:t>
      </w:r>
      <w:r w:rsidR="006C5424" w:rsidRPr="00024DC9">
        <w:rPr>
          <w:rFonts w:ascii="Garamond" w:hAnsi="Garamond"/>
          <w:b/>
          <w:bCs/>
          <w:sz w:val="26"/>
          <w:szCs w:val="26"/>
        </w:rPr>
        <w:t>5</w:t>
      </w:r>
      <w:r w:rsidR="006C5424">
        <w:rPr>
          <w:rFonts w:ascii="Garamond" w:hAnsi="Garamond"/>
          <w:b/>
          <w:bCs/>
          <w:sz w:val="26"/>
          <w:szCs w:val="26"/>
        </w:rPr>
        <w:t xml:space="preserve">, </w:t>
      </w:r>
      <w:r w:rsidR="006C5424" w:rsidRPr="006C5424">
        <w:rPr>
          <w:rFonts w:ascii="Garamond" w:hAnsi="Garamond"/>
          <w:b/>
          <w:bCs/>
          <w:sz w:val="26"/>
          <w:szCs w:val="26"/>
        </w:rPr>
        <w:t xml:space="preserve">Inclusione e coesione”, Componente 1 “Politiche per il lavoro” </w:t>
      </w:r>
    </w:p>
    <w:p w14:paraId="3D00F7BE" w14:textId="7045D110" w:rsidR="006C5424" w:rsidRDefault="0091715A" w:rsidP="006C5424">
      <w:pPr>
        <w:spacing w:after="0" w:line="360" w:lineRule="auto"/>
        <w:jc w:val="center"/>
        <w:rPr>
          <w:rFonts w:ascii="Garamond" w:hAnsi="Garamond"/>
          <w:b/>
          <w:bCs/>
          <w:sz w:val="26"/>
          <w:szCs w:val="26"/>
        </w:rPr>
      </w:pPr>
      <w:r w:rsidRPr="00024DC9">
        <w:rPr>
          <w:rFonts w:ascii="Garamond" w:hAnsi="Garamond"/>
          <w:b/>
          <w:bCs/>
          <w:sz w:val="26"/>
          <w:szCs w:val="26"/>
        </w:rPr>
        <w:t>Investimento 1.</w:t>
      </w:r>
      <w:r w:rsidR="006344CB" w:rsidRPr="00024DC9">
        <w:rPr>
          <w:rFonts w:ascii="Garamond" w:hAnsi="Garamond"/>
          <w:b/>
          <w:bCs/>
          <w:sz w:val="26"/>
          <w:szCs w:val="26"/>
        </w:rPr>
        <w:t>1</w:t>
      </w:r>
      <w:r w:rsidRPr="00024DC9">
        <w:rPr>
          <w:rFonts w:ascii="Garamond" w:hAnsi="Garamond"/>
          <w:b/>
          <w:bCs/>
          <w:sz w:val="26"/>
          <w:szCs w:val="26"/>
        </w:rPr>
        <w:t xml:space="preserve"> “</w:t>
      </w:r>
      <w:r w:rsidR="006C5424">
        <w:rPr>
          <w:rFonts w:ascii="Garamond" w:hAnsi="Garamond"/>
          <w:b/>
          <w:bCs/>
          <w:sz w:val="26"/>
          <w:szCs w:val="26"/>
        </w:rPr>
        <w:t>P</w:t>
      </w:r>
      <w:r w:rsidRPr="00024DC9">
        <w:rPr>
          <w:rFonts w:ascii="Garamond" w:hAnsi="Garamond"/>
          <w:b/>
          <w:bCs/>
          <w:sz w:val="26"/>
          <w:szCs w:val="26"/>
        </w:rPr>
        <w:t>otenziamento dei centri per l’impiego</w:t>
      </w:r>
      <w:r w:rsidR="006C5424">
        <w:rPr>
          <w:rFonts w:ascii="Garamond" w:hAnsi="Garamond"/>
          <w:b/>
          <w:bCs/>
          <w:sz w:val="26"/>
          <w:szCs w:val="26"/>
        </w:rPr>
        <w:t>”</w:t>
      </w:r>
    </w:p>
    <w:p w14:paraId="3D14DC61" w14:textId="6EE40782" w:rsidR="00EF2474" w:rsidRPr="00024DC9" w:rsidRDefault="0091715A" w:rsidP="006C5424">
      <w:pPr>
        <w:spacing w:after="0" w:line="360" w:lineRule="auto"/>
        <w:jc w:val="center"/>
        <w:rPr>
          <w:rFonts w:ascii="Garamond" w:hAnsi="Garamond"/>
          <w:b/>
          <w:bCs/>
          <w:sz w:val="26"/>
          <w:szCs w:val="26"/>
        </w:rPr>
      </w:pPr>
      <w:r w:rsidRPr="00024DC9">
        <w:rPr>
          <w:rFonts w:ascii="Garamond" w:hAnsi="Garamond"/>
          <w:b/>
          <w:bCs/>
          <w:sz w:val="26"/>
          <w:szCs w:val="26"/>
        </w:rPr>
        <w:t>I</w:t>
      </w:r>
      <w:r w:rsidR="00AD2B46" w:rsidRPr="00024DC9">
        <w:rPr>
          <w:rFonts w:ascii="Garamond" w:hAnsi="Garamond"/>
          <w:b/>
          <w:bCs/>
          <w:sz w:val="26"/>
          <w:szCs w:val="26"/>
        </w:rPr>
        <w:t>struzioni</w:t>
      </w:r>
      <w:r w:rsidR="00086C71" w:rsidRPr="00024DC9">
        <w:rPr>
          <w:rFonts w:ascii="Garamond" w:hAnsi="Garamond"/>
          <w:b/>
          <w:bCs/>
          <w:sz w:val="26"/>
          <w:szCs w:val="26"/>
        </w:rPr>
        <w:t xml:space="preserve"> per l</w:t>
      </w:r>
      <w:r w:rsidRPr="00024DC9">
        <w:rPr>
          <w:rFonts w:ascii="Garamond" w:hAnsi="Garamond"/>
          <w:b/>
          <w:bCs/>
          <w:sz w:val="26"/>
          <w:szCs w:val="26"/>
        </w:rPr>
        <w:t>a compilazione del modello di rendicontazione delle attività</w:t>
      </w:r>
    </w:p>
    <w:p w14:paraId="7EBD6061" w14:textId="77777777" w:rsidR="00B3761C" w:rsidRPr="00024DC9" w:rsidRDefault="00B3761C" w:rsidP="0091715A">
      <w:pPr>
        <w:spacing w:line="276" w:lineRule="auto"/>
        <w:jc w:val="both"/>
        <w:rPr>
          <w:rFonts w:ascii="Garamond" w:hAnsi="Garamond"/>
          <w:sz w:val="26"/>
          <w:szCs w:val="26"/>
        </w:rPr>
      </w:pPr>
    </w:p>
    <w:p w14:paraId="7E746DB6" w14:textId="13AA79AC" w:rsidR="0002572F" w:rsidRPr="00024DC9" w:rsidRDefault="003B0683" w:rsidP="0091715A">
      <w:pPr>
        <w:spacing w:line="276" w:lineRule="auto"/>
        <w:jc w:val="both"/>
        <w:rPr>
          <w:rFonts w:ascii="Garamond" w:hAnsi="Garamond"/>
          <w:sz w:val="26"/>
          <w:szCs w:val="26"/>
        </w:rPr>
      </w:pPr>
      <w:r w:rsidRPr="00024DC9">
        <w:rPr>
          <w:rFonts w:ascii="Garamond" w:hAnsi="Garamond"/>
          <w:sz w:val="26"/>
          <w:szCs w:val="26"/>
        </w:rPr>
        <w:t>L’</w:t>
      </w:r>
      <w:r w:rsidR="0091715A" w:rsidRPr="00024DC9">
        <w:rPr>
          <w:rFonts w:ascii="Garamond" w:hAnsi="Garamond"/>
          <w:sz w:val="26"/>
          <w:szCs w:val="26"/>
        </w:rPr>
        <w:t>I</w:t>
      </w:r>
      <w:r w:rsidRPr="00024DC9">
        <w:rPr>
          <w:rFonts w:ascii="Garamond" w:hAnsi="Garamond"/>
          <w:sz w:val="26"/>
          <w:szCs w:val="26"/>
        </w:rPr>
        <w:t>nvestimento</w:t>
      </w:r>
      <w:r w:rsidR="0091715A" w:rsidRPr="00024DC9">
        <w:rPr>
          <w:rFonts w:ascii="Garamond" w:hAnsi="Garamond"/>
          <w:sz w:val="26"/>
          <w:szCs w:val="26"/>
        </w:rPr>
        <w:t xml:space="preserve"> 1.</w:t>
      </w:r>
      <w:r w:rsidR="0044532D" w:rsidRPr="00024DC9">
        <w:rPr>
          <w:rFonts w:ascii="Garamond" w:hAnsi="Garamond"/>
          <w:sz w:val="26"/>
          <w:szCs w:val="26"/>
        </w:rPr>
        <w:t>1</w:t>
      </w:r>
      <w:r w:rsidR="0091715A" w:rsidRPr="00024DC9">
        <w:rPr>
          <w:rFonts w:ascii="Garamond" w:hAnsi="Garamond"/>
          <w:sz w:val="26"/>
          <w:szCs w:val="26"/>
        </w:rPr>
        <w:t xml:space="preserve"> “Piano di potenziamento dei centri per l’impiego” </w:t>
      </w:r>
      <w:r w:rsidR="009842AE" w:rsidRPr="00024DC9">
        <w:rPr>
          <w:rFonts w:ascii="Garamond" w:hAnsi="Garamond"/>
          <w:sz w:val="26"/>
          <w:szCs w:val="26"/>
        </w:rPr>
        <w:t>del Piano nazionale di ripresa e resilienza (PNRR) richiede</w:t>
      </w:r>
      <w:r w:rsidR="0091715A" w:rsidRPr="00024DC9">
        <w:rPr>
          <w:rFonts w:ascii="Garamond" w:hAnsi="Garamond"/>
          <w:sz w:val="26"/>
          <w:szCs w:val="26"/>
        </w:rPr>
        <w:t xml:space="preserve"> i</w:t>
      </w:r>
      <w:r w:rsidR="004F4EE7" w:rsidRPr="00024DC9">
        <w:rPr>
          <w:rFonts w:ascii="Garamond" w:hAnsi="Garamond"/>
          <w:sz w:val="26"/>
          <w:szCs w:val="26"/>
        </w:rPr>
        <w:t xml:space="preserve">l raggiungimento </w:t>
      </w:r>
      <w:r w:rsidR="00AA588C" w:rsidRPr="00024DC9">
        <w:rPr>
          <w:rFonts w:ascii="Garamond" w:hAnsi="Garamond"/>
          <w:sz w:val="26"/>
          <w:szCs w:val="26"/>
        </w:rPr>
        <w:t>del</w:t>
      </w:r>
      <w:r w:rsidR="009842AE" w:rsidRPr="00024DC9">
        <w:rPr>
          <w:rFonts w:ascii="Garamond" w:hAnsi="Garamond"/>
          <w:sz w:val="26"/>
          <w:szCs w:val="26"/>
        </w:rPr>
        <w:t xml:space="preserve"> </w:t>
      </w:r>
      <w:r w:rsidR="006362CE" w:rsidRPr="00024DC9">
        <w:rPr>
          <w:rFonts w:ascii="Garamond" w:hAnsi="Garamond"/>
          <w:sz w:val="26"/>
          <w:szCs w:val="26"/>
        </w:rPr>
        <w:t>target</w:t>
      </w:r>
      <w:r w:rsidR="00217DB7" w:rsidRPr="00024DC9">
        <w:rPr>
          <w:rFonts w:ascii="Garamond" w:hAnsi="Garamond"/>
          <w:sz w:val="26"/>
          <w:szCs w:val="26"/>
        </w:rPr>
        <w:t xml:space="preserve"> M5C1-7</w:t>
      </w:r>
      <w:r w:rsidR="00AA588C" w:rsidRPr="00024DC9">
        <w:rPr>
          <w:rFonts w:ascii="Garamond" w:hAnsi="Garamond"/>
          <w:sz w:val="26"/>
          <w:szCs w:val="26"/>
        </w:rPr>
        <w:t xml:space="preserve">, il quale </w:t>
      </w:r>
      <w:r w:rsidR="009842AE" w:rsidRPr="00024DC9">
        <w:rPr>
          <w:rFonts w:ascii="Garamond" w:hAnsi="Garamond"/>
          <w:sz w:val="26"/>
          <w:szCs w:val="26"/>
        </w:rPr>
        <w:t>prevede</w:t>
      </w:r>
      <w:r w:rsidR="004F4EE7" w:rsidRPr="00024DC9">
        <w:rPr>
          <w:rFonts w:ascii="Garamond" w:hAnsi="Garamond"/>
          <w:sz w:val="26"/>
          <w:szCs w:val="26"/>
        </w:rPr>
        <w:t xml:space="preserve"> </w:t>
      </w:r>
      <w:r w:rsidRPr="00024DC9">
        <w:rPr>
          <w:rFonts w:ascii="Garamond" w:hAnsi="Garamond"/>
          <w:sz w:val="26"/>
          <w:szCs w:val="26"/>
        </w:rPr>
        <w:t>che</w:t>
      </w:r>
      <w:r w:rsidR="00416AF4" w:rsidRPr="00024DC9">
        <w:rPr>
          <w:rFonts w:ascii="Garamond" w:hAnsi="Garamond"/>
          <w:spacing w:val="-12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entro</w:t>
      </w:r>
      <w:r w:rsidR="00416AF4" w:rsidRPr="00024DC9">
        <w:rPr>
          <w:rFonts w:ascii="Garamond" w:hAnsi="Garamond"/>
          <w:spacing w:val="-8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la</w:t>
      </w:r>
      <w:r w:rsidR="00416AF4" w:rsidRPr="00024DC9">
        <w:rPr>
          <w:rFonts w:ascii="Garamond" w:hAnsi="Garamond"/>
          <w:spacing w:val="-9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fine</w:t>
      </w:r>
      <w:r w:rsidR="00416AF4" w:rsidRPr="00024DC9">
        <w:rPr>
          <w:rFonts w:ascii="Garamond" w:hAnsi="Garamond"/>
          <w:spacing w:val="-10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del</w:t>
      </w:r>
      <w:r w:rsidR="00416AF4" w:rsidRPr="00024DC9">
        <w:rPr>
          <w:rFonts w:ascii="Garamond" w:hAnsi="Garamond"/>
          <w:spacing w:val="-8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2025,</w:t>
      </w:r>
      <w:r w:rsidR="00416AF4" w:rsidRPr="00024DC9">
        <w:rPr>
          <w:rFonts w:ascii="Garamond" w:hAnsi="Garamond"/>
          <w:spacing w:val="-9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almeno</w:t>
      </w:r>
      <w:r w:rsidR="009842AE" w:rsidRPr="00024DC9">
        <w:rPr>
          <w:rFonts w:ascii="Garamond" w:hAnsi="Garamond"/>
          <w:spacing w:val="-47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500</w:t>
      </w:r>
      <w:r w:rsidR="004C797A" w:rsidRPr="00024DC9">
        <w:rPr>
          <w:rFonts w:ascii="Garamond" w:hAnsi="Garamond"/>
          <w:sz w:val="26"/>
          <w:szCs w:val="26"/>
        </w:rPr>
        <w:t xml:space="preserve"> CPI</w:t>
      </w:r>
      <w:r w:rsidR="00416AF4" w:rsidRPr="00024DC9">
        <w:rPr>
          <w:rFonts w:ascii="Garamond" w:hAnsi="Garamond"/>
          <w:sz w:val="26"/>
          <w:szCs w:val="26"/>
        </w:rPr>
        <w:t xml:space="preserve"> abbiano completato la totalità delle</w:t>
      </w:r>
      <w:r w:rsidR="0091715A" w:rsidRPr="00024DC9">
        <w:rPr>
          <w:rFonts w:ascii="Garamond" w:hAnsi="Garamond"/>
          <w:sz w:val="26"/>
          <w:szCs w:val="26"/>
        </w:rPr>
        <w:t xml:space="preserve"> </w:t>
      </w:r>
      <w:r w:rsidR="0000766E" w:rsidRPr="00024DC9">
        <w:rPr>
          <w:rFonts w:ascii="Garamond" w:hAnsi="Garamond"/>
          <w:sz w:val="26"/>
          <w:szCs w:val="26"/>
        </w:rPr>
        <w:t>attività</w:t>
      </w:r>
      <w:r w:rsidR="00AA588C" w:rsidRPr="00024DC9">
        <w:rPr>
          <w:rFonts w:ascii="Garamond" w:hAnsi="Garamond"/>
          <w:sz w:val="26"/>
          <w:szCs w:val="26"/>
        </w:rPr>
        <w:t xml:space="preserve"> previste dai propri Piani di potenziamento</w:t>
      </w:r>
      <w:r w:rsidR="00416AF4" w:rsidRPr="00024DC9">
        <w:rPr>
          <w:rFonts w:ascii="Garamond" w:hAnsi="Garamond"/>
          <w:sz w:val="26"/>
          <w:szCs w:val="26"/>
        </w:rPr>
        <w:t xml:space="preserve">. </w:t>
      </w:r>
    </w:p>
    <w:p w14:paraId="49169228" w14:textId="6B504608" w:rsidR="00507F39" w:rsidRPr="00024DC9" w:rsidRDefault="004F4EE7" w:rsidP="0091715A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Al fine di dimostrare il conseguimento</w:t>
      </w:r>
      <w:r w:rsidR="009842AE" w:rsidRPr="00024DC9">
        <w:rPr>
          <w:rFonts w:ascii="Garamond" w:eastAsia="Calibri" w:hAnsi="Garamond" w:cs="Calibri"/>
          <w:sz w:val="26"/>
          <w:szCs w:val="26"/>
        </w:rPr>
        <w:t xml:space="preserve"> del</w:t>
      </w:r>
      <w:r w:rsidRPr="00024DC9">
        <w:rPr>
          <w:rFonts w:ascii="Garamond" w:eastAsia="Calibri" w:hAnsi="Garamond" w:cs="Calibri"/>
          <w:sz w:val="26"/>
          <w:szCs w:val="26"/>
        </w:rPr>
        <w:t xml:space="preserve"> target di dicembre 202</w:t>
      </w:r>
      <w:r w:rsidR="000C4AEC" w:rsidRPr="00024DC9">
        <w:rPr>
          <w:rFonts w:ascii="Garamond" w:eastAsia="Calibri" w:hAnsi="Garamond" w:cs="Calibri"/>
          <w:sz w:val="26"/>
          <w:szCs w:val="26"/>
        </w:rPr>
        <w:t>5</w:t>
      </w:r>
      <w:r w:rsidRPr="00024DC9">
        <w:rPr>
          <w:rFonts w:ascii="Garamond" w:eastAsia="Calibri" w:hAnsi="Garamond" w:cs="Calibri"/>
          <w:sz w:val="26"/>
          <w:szCs w:val="26"/>
        </w:rPr>
        <w:t xml:space="preserve"> è stato elaborato dall’Unità di missione un modello di </w:t>
      </w:r>
      <w:r w:rsidR="00B7010D">
        <w:rPr>
          <w:rFonts w:ascii="Garamond" w:eastAsia="Calibri" w:hAnsi="Garamond" w:cs="Calibri"/>
          <w:sz w:val="26"/>
          <w:szCs w:val="26"/>
        </w:rPr>
        <w:t xml:space="preserve">monitoraggio e uno di </w:t>
      </w:r>
      <w:r w:rsidRPr="00024DC9">
        <w:rPr>
          <w:rFonts w:ascii="Garamond" w:eastAsia="Calibri" w:hAnsi="Garamond" w:cs="Calibri"/>
          <w:sz w:val="26"/>
          <w:szCs w:val="26"/>
        </w:rPr>
        <w:t>rendicontazione delle attività svolte. I modell</w:t>
      </w:r>
      <w:r w:rsidR="00B7010D">
        <w:rPr>
          <w:rFonts w:ascii="Garamond" w:eastAsia="Calibri" w:hAnsi="Garamond" w:cs="Calibri"/>
          <w:sz w:val="26"/>
          <w:szCs w:val="26"/>
        </w:rPr>
        <w:t>i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Pr="00024DC9">
        <w:rPr>
          <w:rFonts w:ascii="Garamond" w:eastAsia="Calibri" w:hAnsi="Garamond" w:cs="Calibri"/>
          <w:sz w:val="26"/>
          <w:szCs w:val="26"/>
        </w:rPr>
        <w:t>si affianca</w:t>
      </w:r>
      <w:r w:rsidR="00B7010D">
        <w:rPr>
          <w:rFonts w:ascii="Garamond" w:eastAsia="Calibri" w:hAnsi="Garamond" w:cs="Calibri"/>
          <w:sz w:val="26"/>
          <w:szCs w:val="26"/>
        </w:rPr>
        <w:t>no</w:t>
      </w:r>
      <w:r w:rsidRPr="00024DC9">
        <w:rPr>
          <w:rFonts w:ascii="Garamond" w:eastAsia="Calibri" w:hAnsi="Garamond" w:cs="Calibri"/>
          <w:sz w:val="26"/>
          <w:szCs w:val="26"/>
        </w:rPr>
        <w:t xml:space="preserve"> e non sostituisc</w:t>
      </w:r>
      <w:r w:rsidR="00B7010D">
        <w:rPr>
          <w:rFonts w:ascii="Garamond" w:eastAsia="Calibri" w:hAnsi="Garamond" w:cs="Calibri"/>
          <w:sz w:val="26"/>
          <w:szCs w:val="26"/>
        </w:rPr>
        <w:t xml:space="preserve">ono </w:t>
      </w:r>
      <w:r w:rsidRPr="00024DC9">
        <w:rPr>
          <w:rFonts w:ascii="Garamond" w:eastAsia="Calibri" w:hAnsi="Garamond" w:cs="Calibri"/>
          <w:sz w:val="26"/>
          <w:szCs w:val="26"/>
        </w:rPr>
        <w:t xml:space="preserve">l’Allegato B previsto dal </w:t>
      </w:r>
      <w:r w:rsidR="009842AE" w:rsidRPr="00024DC9">
        <w:rPr>
          <w:rFonts w:ascii="Garamond" w:eastAsia="Calibri" w:hAnsi="Garamond" w:cs="Calibri"/>
          <w:sz w:val="26"/>
          <w:szCs w:val="26"/>
        </w:rPr>
        <w:t>Decreto del Segretario Generale MLPS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9842AE" w:rsidRPr="00024DC9">
        <w:rPr>
          <w:rFonts w:ascii="Garamond" w:eastAsia="Calibri" w:hAnsi="Garamond" w:cs="Calibri"/>
          <w:sz w:val="26"/>
          <w:szCs w:val="26"/>
        </w:rPr>
        <w:t xml:space="preserve">n. </w:t>
      </w:r>
      <w:r w:rsidRPr="00024DC9">
        <w:rPr>
          <w:rFonts w:ascii="Garamond" w:eastAsia="Calibri" w:hAnsi="Garamond" w:cs="Calibri"/>
          <w:sz w:val="26"/>
          <w:szCs w:val="26"/>
        </w:rPr>
        <w:t xml:space="preserve">123/2020 </w:t>
      </w:r>
      <w:r w:rsidR="009842AE" w:rsidRPr="00024DC9">
        <w:rPr>
          <w:rFonts w:ascii="Garamond" w:eastAsia="Calibri" w:hAnsi="Garamond" w:cs="Calibri"/>
          <w:sz w:val="26"/>
          <w:szCs w:val="26"/>
        </w:rPr>
        <w:t>per la</w:t>
      </w:r>
      <w:r w:rsidRPr="00024DC9">
        <w:rPr>
          <w:rFonts w:ascii="Garamond" w:eastAsia="Calibri" w:hAnsi="Garamond" w:cs="Calibri"/>
          <w:sz w:val="26"/>
          <w:szCs w:val="26"/>
        </w:rPr>
        <w:t xml:space="preserve"> rendicontazione delle spese</w:t>
      </w:r>
      <w:r w:rsidR="009842AE" w:rsidRPr="00024DC9">
        <w:rPr>
          <w:rFonts w:ascii="Garamond" w:eastAsia="Calibri" w:hAnsi="Garamond" w:cs="Calibri"/>
          <w:sz w:val="26"/>
          <w:szCs w:val="26"/>
        </w:rPr>
        <w:t>,</w:t>
      </w:r>
      <w:r w:rsidRPr="00024DC9">
        <w:rPr>
          <w:rFonts w:ascii="Garamond" w:eastAsia="Calibri" w:hAnsi="Garamond" w:cs="Calibri"/>
          <w:sz w:val="26"/>
          <w:szCs w:val="26"/>
        </w:rPr>
        <w:t xml:space="preserve"> che deve comunque essere trasmesso con cadenza trimestrale al Ministero. </w:t>
      </w:r>
    </w:p>
    <w:p w14:paraId="313FCAD9" w14:textId="7219120B" w:rsidR="00E13852" w:rsidRPr="00024DC9" w:rsidRDefault="00C97D4A" w:rsidP="0091715A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I modell</w:t>
      </w:r>
      <w:r w:rsidR="00B7010D">
        <w:rPr>
          <w:rFonts w:ascii="Garamond" w:eastAsia="Calibri" w:hAnsi="Garamond" w:cs="Calibri"/>
          <w:sz w:val="26"/>
          <w:szCs w:val="26"/>
        </w:rPr>
        <w:t>i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di </w:t>
      </w:r>
      <w:r w:rsidR="00B7010D">
        <w:rPr>
          <w:rFonts w:ascii="Garamond" w:eastAsia="Calibri" w:hAnsi="Garamond" w:cs="Calibri"/>
          <w:sz w:val="26"/>
          <w:szCs w:val="26"/>
        </w:rPr>
        <w:t xml:space="preserve">monitoraggio e 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rendicontazione delle attività </w:t>
      </w:r>
      <w:r w:rsidR="00B7010D">
        <w:rPr>
          <w:rFonts w:ascii="Garamond" w:eastAsia="Calibri" w:hAnsi="Garamond" w:cs="Calibri"/>
          <w:sz w:val="26"/>
          <w:szCs w:val="26"/>
        </w:rPr>
        <w:t>sono</w:t>
      </w:r>
      <w:r w:rsidRPr="00024DC9">
        <w:rPr>
          <w:rFonts w:ascii="Garamond" w:eastAsia="Calibri" w:hAnsi="Garamond" w:cs="Calibri"/>
          <w:sz w:val="26"/>
          <w:szCs w:val="26"/>
        </w:rPr>
        <w:t xml:space="preserve"> file </w:t>
      </w:r>
      <w:r w:rsidR="00B432F9" w:rsidRPr="00024DC9">
        <w:rPr>
          <w:rFonts w:ascii="Garamond" w:eastAsia="Calibri" w:hAnsi="Garamond" w:cs="Calibri"/>
          <w:sz w:val="26"/>
          <w:szCs w:val="26"/>
        </w:rPr>
        <w:t>E</w:t>
      </w:r>
      <w:r w:rsidRPr="00024DC9">
        <w:rPr>
          <w:rFonts w:ascii="Garamond" w:eastAsia="Calibri" w:hAnsi="Garamond" w:cs="Calibri"/>
          <w:sz w:val="26"/>
          <w:szCs w:val="26"/>
        </w:rPr>
        <w:t>xcel che si presenta</w:t>
      </w:r>
      <w:r w:rsidR="00B7010D">
        <w:rPr>
          <w:rFonts w:ascii="Garamond" w:eastAsia="Calibri" w:hAnsi="Garamond" w:cs="Calibri"/>
          <w:sz w:val="26"/>
          <w:szCs w:val="26"/>
        </w:rPr>
        <w:t>no</w:t>
      </w:r>
      <w:r w:rsidRPr="00024DC9">
        <w:rPr>
          <w:rFonts w:ascii="Garamond" w:eastAsia="Calibri" w:hAnsi="Garamond" w:cs="Calibri"/>
          <w:sz w:val="26"/>
          <w:szCs w:val="26"/>
        </w:rPr>
        <w:t xml:space="preserve"> come segue:</w:t>
      </w:r>
    </w:p>
    <w:p w14:paraId="35100F8C" w14:textId="30464A33" w:rsidR="00507F39" w:rsidRPr="00024DC9" w:rsidRDefault="00507F39" w:rsidP="00507F39">
      <w:pPr>
        <w:spacing w:line="276" w:lineRule="auto"/>
        <w:jc w:val="center"/>
        <w:rPr>
          <w:rFonts w:ascii="Garamond" w:eastAsia="Calibri" w:hAnsi="Garamond" w:cs="Calibri"/>
          <w:noProof/>
          <w:sz w:val="26"/>
          <w:szCs w:val="26"/>
        </w:rPr>
      </w:pPr>
    </w:p>
    <w:p w14:paraId="13994459" w14:textId="261CA023" w:rsidR="000C4AEC" w:rsidRDefault="007A7873" w:rsidP="00507F39">
      <w:pPr>
        <w:spacing w:line="276" w:lineRule="auto"/>
        <w:jc w:val="center"/>
        <w:rPr>
          <w:rFonts w:ascii="Garamond" w:eastAsia="Calibri" w:hAnsi="Garamond" w:cs="Calibri"/>
          <w:noProof/>
        </w:rPr>
      </w:pPr>
      <w:r w:rsidRPr="007A7873">
        <w:rPr>
          <w:noProof/>
        </w:rPr>
        <w:lastRenderedPageBreak/>
        <w:drawing>
          <wp:inline distT="0" distB="0" distL="0" distR="0" wp14:anchorId="27BF06DE" wp14:editId="54209ABE">
            <wp:extent cx="6120130" cy="445643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A094F" w14:textId="77777777" w:rsidR="000C4AEC" w:rsidRDefault="000C4AEC" w:rsidP="00507F39">
      <w:pPr>
        <w:spacing w:line="276" w:lineRule="auto"/>
        <w:jc w:val="center"/>
        <w:rPr>
          <w:rFonts w:ascii="Garamond" w:eastAsia="Calibri" w:hAnsi="Garamond" w:cs="Calibri"/>
        </w:rPr>
      </w:pPr>
    </w:p>
    <w:p w14:paraId="185EFC6C" w14:textId="62BF445E" w:rsidR="00C97D4A" w:rsidRPr="00024DC9" w:rsidRDefault="008664BD" w:rsidP="00507F39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Per 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ogni </w:t>
      </w:r>
      <w:r w:rsidR="004E5DBB" w:rsidRPr="00024DC9">
        <w:rPr>
          <w:rFonts w:ascii="Garamond" w:eastAsia="Calibri" w:hAnsi="Garamond" w:cs="Calibri"/>
          <w:sz w:val="26"/>
          <w:szCs w:val="26"/>
        </w:rPr>
        <w:t>“</w:t>
      </w:r>
      <w:r w:rsidRPr="00024DC9">
        <w:rPr>
          <w:rFonts w:ascii="Garamond" w:eastAsia="Calibri" w:hAnsi="Garamond" w:cs="Calibri"/>
          <w:sz w:val="26"/>
          <w:szCs w:val="26"/>
        </w:rPr>
        <w:t>line</w:t>
      </w:r>
      <w:r w:rsidR="00C97D4A" w:rsidRPr="00024DC9">
        <w:rPr>
          <w:rFonts w:ascii="Garamond" w:eastAsia="Calibri" w:hAnsi="Garamond" w:cs="Calibri"/>
          <w:sz w:val="26"/>
          <w:szCs w:val="26"/>
        </w:rPr>
        <w:t>a</w:t>
      </w:r>
      <w:r w:rsidRPr="00024DC9">
        <w:rPr>
          <w:rFonts w:ascii="Garamond" w:eastAsia="Calibri" w:hAnsi="Garamond" w:cs="Calibri"/>
          <w:sz w:val="26"/>
          <w:szCs w:val="26"/>
        </w:rPr>
        <w:t xml:space="preserve"> di intervento</w:t>
      </w:r>
      <w:r w:rsidR="004E5DBB" w:rsidRPr="00024DC9">
        <w:rPr>
          <w:rFonts w:ascii="Garamond" w:eastAsia="Calibri" w:hAnsi="Garamond" w:cs="Calibri"/>
          <w:sz w:val="26"/>
          <w:szCs w:val="26"/>
        </w:rPr>
        <w:t>”</w:t>
      </w:r>
      <w:r w:rsidRPr="00024DC9">
        <w:rPr>
          <w:rFonts w:ascii="Garamond" w:eastAsia="Calibri" w:hAnsi="Garamond" w:cs="Calibri"/>
          <w:sz w:val="26"/>
          <w:szCs w:val="26"/>
        </w:rPr>
        <w:t xml:space="preserve"> la </w:t>
      </w:r>
      <w:r w:rsidR="00735B40" w:rsidRPr="00024DC9">
        <w:rPr>
          <w:rFonts w:ascii="Garamond" w:eastAsia="Calibri" w:hAnsi="Garamond" w:cs="Calibri"/>
          <w:sz w:val="26"/>
          <w:szCs w:val="26"/>
        </w:rPr>
        <w:t>r</w:t>
      </w:r>
      <w:r w:rsidRPr="00024DC9">
        <w:rPr>
          <w:rFonts w:ascii="Garamond" w:eastAsia="Calibri" w:hAnsi="Garamond" w:cs="Calibri"/>
          <w:sz w:val="26"/>
          <w:szCs w:val="26"/>
        </w:rPr>
        <w:t>egione</w:t>
      </w:r>
      <w:r w:rsidR="007A7873">
        <w:rPr>
          <w:rFonts w:ascii="Garamond" w:eastAsia="Calibri" w:hAnsi="Garamond" w:cs="Calibri"/>
          <w:sz w:val="26"/>
          <w:szCs w:val="26"/>
        </w:rPr>
        <w:t xml:space="preserve">, dopo aver </w:t>
      </w:r>
      <w:r w:rsidR="004F4370">
        <w:rPr>
          <w:rFonts w:ascii="Garamond" w:eastAsia="Calibri" w:hAnsi="Garamond" w:cs="Calibri"/>
          <w:sz w:val="26"/>
          <w:szCs w:val="26"/>
        </w:rPr>
        <w:t xml:space="preserve">indicato l’importo complessivo stanziato da versione originaria del Piano e </w:t>
      </w:r>
      <w:r w:rsidR="004F4370" w:rsidRPr="004F4370">
        <w:rPr>
          <w:rFonts w:ascii="Garamond" w:eastAsia="Calibri" w:hAnsi="Garamond" w:cs="Calibri"/>
          <w:i/>
          <w:iCs/>
          <w:sz w:val="26"/>
          <w:szCs w:val="26"/>
        </w:rPr>
        <w:t>ex</w:t>
      </w:r>
      <w:r w:rsidR="004F4370">
        <w:rPr>
          <w:rFonts w:ascii="Garamond" w:eastAsia="Calibri" w:hAnsi="Garamond" w:cs="Calibri"/>
          <w:sz w:val="26"/>
          <w:szCs w:val="26"/>
        </w:rPr>
        <w:t xml:space="preserve"> Piano aggiornato,</w:t>
      </w:r>
      <w:r w:rsidRPr="00024DC9">
        <w:rPr>
          <w:rFonts w:ascii="Garamond" w:eastAsia="Calibri" w:hAnsi="Garamond" w:cs="Calibri"/>
          <w:sz w:val="26"/>
          <w:szCs w:val="26"/>
        </w:rPr>
        <w:t xml:space="preserve"> dovrà indicare</w:t>
      </w:r>
      <w:r w:rsidR="00C97D4A" w:rsidRPr="00024DC9">
        <w:rPr>
          <w:rFonts w:ascii="Garamond" w:eastAsia="Calibri" w:hAnsi="Garamond" w:cs="Calibri"/>
          <w:sz w:val="26"/>
          <w:szCs w:val="26"/>
        </w:rPr>
        <w:t>:</w:t>
      </w:r>
    </w:p>
    <w:p w14:paraId="2E3BAF59" w14:textId="4E636D10" w:rsidR="00C97D4A" w:rsidRPr="00024DC9" w:rsidRDefault="00F93E26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nella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 colonna </w:t>
      </w:r>
      <w:r w:rsidR="004E5DBB"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="000C4AEC" w:rsidRPr="00024DC9">
        <w:rPr>
          <w:rFonts w:ascii="Garamond" w:eastAsia="Calibri" w:hAnsi="Garamond" w:cs="Calibri"/>
          <w:b/>
          <w:bCs/>
          <w:sz w:val="26"/>
          <w:szCs w:val="26"/>
        </w:rPr>
        <w:t xml:space="preserve">dettaglio </w:t>
      </w:r>
      <w:r w:rsidR="004E5DBB" w:rsidRPr="00024DC9">
        <w:rPr>
          <w:rFonts w:ascii="Garamond" w:eastAsia="Calibri" w:hAnsi="Garamond" w:cs="Calibri"/>
          <w:b/>
          <w:bCs/>
          <w:sz w:val="26"/>
          <w:szCs w:val="26"/>
        </w:rPr>
        <w:t>attività”</w:t>
      </w:r>
      <w:r w:rsidR="009152A2" w:rsidRPr="00024DC9">
        <w:rPr>
          <w:rFonts w:ascii="Garamond" w:eastAsia="Calibri" w:hAnsi="Garamond" w:cs="Calibri"/>
          <w:sz w:val="26"/>
          <w:szCs w:val="26"/>
        </w:rPr>
        <w:t>,</w:t>
      </w:r>
      <w:r w:rsidR="004E5DBB"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la specifica di ogni singola </w:t>
      </w:r>
      <w:r w:rsidR="009152A2" w:rsidRPr="00024DC9">
        <w:rPr>
          <w:rFonts w:ascii="Garamond" w:eastAsia="Calibri" w:hAnsi="Garamond" w:cs="Calibri"/>
          <w:sz w:val="26"/>
          <w:szCs w:val="26"/>
        </w:rPr>
        <w:t xml:space="preserve">attività </w:t>
      </w:r>
      <w:r w:rsidR="00C97D4A" w:rsidRPr="00024DC9">
        <w:rPr>
          <w:rFonts w:ascii="Garamond" w:eastAsia="Calibri" w:hAnsi="Garamond" w:cs="Calibri"/>
          <w:sz w:val="26"/>
          <w:szCs w:val="26"/>
        </w:rPr>
        <w:t>previste ne</w:t>
      </w:r>
      <w:r w:rsidR="009152A2" w:rsidRPr="00024DC9">
        <w:rPr>
          <w:rFonts w:ascii="Garamond" w:eastAsia="Calibri" w:hAnsi="Garamond" w:cs="Calibri"/>
          <w:sz w:val="26"/>
          <w:szCs w:val="26"/>
        </w:rPr>
        <w:t xml:space="preserve">l </w:t>
      </w:r>
      <w:r w:rsidR="007A4DA1" w:rsidRPr="00024DC9">
        <w:rPr>
          <w:rFonts w:ascii="Garamond" w:eastAsia="Calibri" w:hAnsi="Garamond" w:cs="Calibri"/>
          <w:sz w:val="26"/>
          <w:szCs w:val="26"/>
        </w:rPr>
        <w:t>piano di potenziamento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 regionale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 aggiornato e le attività previste dal piano originario, adottato ex DM n. 59/2020,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 che sono state o saranno implementate</w:t>
      </w:r>
      <w:r w:rsidR="008E6A36" w:rsidRPr="00024DC9">
        <w:rPr>
          <w:rFonts w:ascii="Garamond" w:eastAsia="Calibri" w:hAnsi="Garamond" w:cs="Calibri"/>
          <w:sz w:val="26"/>
          <w:szCs w:val="26"/>
        </w:rPr>
        <w:t>;</w:t>
      </w:r>
    </w:p>
    <w:p w14:paraId="575BCAF0" w14:textId="01DD4F35" w:rsidR="000C4AEC" w:rsidRDefault="000C4AEC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nella colonna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“riferimento al piano”</w:t>
      </w:r>
      <w:r w:rsidRPr="00024DC9">
        <w:rPr>
          <w:rFonts w:ascii="Garamond" w:eastAsia="Calibri" w:hAnsi="Garamond" w:cs="Calibri"/>
          <w:sz w:val="26"/>
          <w:szCs w:val="26"/>
        </w:rPr>
        <w:t>, va indicato dove è prevista nel piano stesso l’attività descritta</w:t>
      </w:r>
      <w:r w:rsidR="00981F79" w:rsidRPr="00024DC9">
        <w:rPr>
          <w:rFonts w:ascii="Garamond" w:eastAsia="Calibri" w:hAnsi="Garamond" w:cs="Calibri"/>
          <w:sz w:val="26"/>
          <w:szCs w:val="26"/>
        </w:rPr>
        <w:t>, indicando pagina e paragrafo</w:t>
      </w:r>
      <w:r w:rsidRPr="00024DC9">
        <w:rPr>
          <w:rFonts w:ascii="Garamond" w:eastAsia="Calibri" w:hAnsi="Garamond" w:cs="Calibri"/>
          <w:sz w:val="26"/>
          <w:szCs w:val="26"/>
        </w:rPr>
        <w:t>;</w:t>
      </w:r>
    </w:p>
    <w:p w14:paraId="2234521D" w14:textId="2855BC0D" w:rsidR="007A7873" w:rsidRPr="00024DC9" w:rsidRDefault="007A7873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>
        <w:rPr>
          <w:rFonts w:ascii="Garamond" w:eastAsia="Calibri" w:hAnsi="Garamond" w:cs="Calibri"/>
          <w:sz w:val="26"/>
          <w:szCs w:val="26"/>
        </w:rPr>
        <w:t>nella colonna “</w:t>
      </w:r>
      <w:r w:rsidRPr="007A7873">
        <w:rPr>
          <w:rFonts w:ascii="Garamond" w:eastAsia="Calibri" w:hAnsi="Garamond" w:cs="Calibri"/>
          <w:b/>
          <w:bCs/>
          <w:sz w:val="26"/>
          <w:szCs w:val="26"/>
        </w:rPr>
        <w:t>versione Piano di riferimento</w:t>
      </w:r>
      <w:r>
        <w:rPr>
          <w:rFonts w:ascii="Garamond" w:eastAsia="Calibri" w:hAnsi="Garamond" w:cs="Calibri"/>
          <w:sz w:val="26"/>
          <w:szCs w:val="26"/>
        </w:rPr>
        <w:t xml:space="preserve">”, attraverso un menù a tendina sarà possibile scegliere in quale delle due versioni di Piano di potenziamento è descritta l’attività; </w:t>
      </w:r>
    </w:p>
    <w:p w14:paraId="75B1B9AA" w14:textId="7A29B8A6" w:rsidR="00C97D4A" w:rsidRPr="00024DC9" w:rsidRDefault="00C97D4A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nelle colonne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“procedura di affidamento”</w:t>
      </w:r>
      <w:r w:rsidRPr="00024DC9">
        <w:rPr>
          <w:rFonts w:ascii="Garamond" w:eastAsia="Calibri" w:hAnsi="Garamond" w:cs="Calibri"/>
          <w:sz w:val="26"/>
          <w:szCs w:val="26"/>
        </w:rPr>
        <w:t xml:space="preserve"> e </w:t>
      </w:r>
      <w:r w:rsidR="008E6A36"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CUP</w:t>
      </w:r>
      <w:r w:rsidR="008E6A36" w:rsidRPr="00024DC9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Pr="00024DC9">
        <w:rPr>
          <w:rFonts w:ascii="Garamond" w:eastAsia="Calibri" w:hAnsi="Garamond" w:cs="Calibri"/>
          <w:sz w:val="26"/>
          <w:szCs w:val="26"/>
        </w:rPr>
        <w:t>, le procedure che si sono seguite per l’avvio</w:t>
      </w:r>
      <w:r w:rsidR="008E6A36" w:rsidRPr="00024DC9">
        <w:rPr>
          <w:rFonts w:ascii="Garamond" w:eastAsia="Calibri" w:hAnsi="Garamond" w:cs="Calibri"/>
          <w:sz w:val="26"/>
          <w:szCs w:val="26"/>
        </w:rPr>
        <w:t>, l’implementazione ed eventualmente la conclusione delle attività descritte, fornendo i CUP già richiesti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 per ognuna delle attività, ai fini del caricamento delle stesse nel sistema ReGiS</w:t>
      </w:r>
      <w:r w:rsidR="008E6A36" w:rsidRPr="00024DC9">
        <w:rPr>
          <w:rFonts w:ascii="Garamond" w:eastAsia="Calibri" w:hAnsi="Garamond" w:cs="Calibri"/>
          <w:sz w:val="26"/>
          <w:szCs w:val="26"/>
        </w:rPr>
        <w:t>;</w:t>
      </w:r>
    </w:p>
    <w:p w14:paraId="0A5C1022" w14:textId="08D7F575" w:rsidR="00981F79" w:rsidRPr="007A7873" w:rsidRDefault="000C4AEC" w:rsidP="007A7873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b/>
          <w:bCs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nelle </w:t>
      </w:r>
      <w:r w:rsidR="007A7873">
        <w:rPr>
          <w:rFonts w:ascii="Garamond" w:eastAsia="Calibri" w:hAnsi="Garamond" w:cs="Calibri"/>
          <w:sz w:val="26"/>
          <w:szCs w:val="26"/>
        </w:rPr>
        <w:t xml:space="preserve">sotto </w:t>
      </w:r>
      <w:r w:rsidRPr="00024DC9">
        <w:rPr>
          <w:rFonts w:ascii="Garamond" w:eastAsia="Calibri" w:hAnsi="Garamond" w:cs="Calibri"/>
          <w:sz w:val="26"/>
          <w:szCs w:val="26"/>
        </w:rPr>
        <w:t xml:space="preserve">colonne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Risorse Nazionali ex DM 74/2019 e 59/2020</w:t>
      </w:r>
      <w:r w:rsidR="00981F79" w:rsidRPr="00024DC9">
        <w:rPr>
          <w:rFonts w:ascii="Garamond" w:eastAsia="Calibri" w:hAnsi="Garamond" w:cs="Calibri"/>
          <w:b/>
          <w:bCs/>
          <w:sz w:val="26"/>
          <w:szCs w:val="26"/>
        </w:rPr>
        <w:t xml:space="preserve">,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 xml:space="preserve">Risorse PNRR </w:t>
      </w:r>
      <w:r w:rsidR="007A7873">
        <w:rPr>
          <w:rFonts w:ascii="Garamond" w:eastAsia="Calibri" w:hAnsi="Garamond" w:cs="Calibri"/>
          <w:b/>
          <w:bCs/>
          <w:sz w:val="26"/>
          <w:szCs w:val="26"/>
        </w:rPr>
        <w:t>–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 xml:space="preserve"> Progetti</w:t>
      </w:r>
      <w:r w:rsidR="007A7873">
        <w:rPr>
          <w:rFonts w:ascii="Garamond" w:eastAsia="Calibri" w:hAnsi="Garamond" w:cs="Calibri"/>
          <w:b/>
          <w:bCs/>
          <w:sz w:val="26"/>
          <w:szCs w:val="26"/>
        </w:rPr>
        <w:t xml:space="preserve">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in essere (cfr. 400 mln)</w:t>
      </w:r>
      <w:r w:rsidR="00981F79" w:rsidRPr="007A7873">
        <w:rPr>
          <w:rFonts w:ascii="Garamond" w:eastAsia="Calibri" w:hAnsi="Garamond" w:cs="Calibri"/>
          <w:b/>
          <w:bCs/>
          <w:sz w:val="26"/>
          <w:szCs w:val="26"/>
        </w:rPr>
        <w:t xml:space="preserve">,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Risorse native PNRR</w:t>
      </w:r>
      <w:r w:rsidR="007A7873">
        <w:rPr>
          <w:rFonts w:ascii="Garamond" w:eastAsia="Calibri" w:hAnsi="Garamond" w:cs="Calibri"/>
          <w:b/>
          <w:bCs/>
          <w:sz w:val="26"/>
          <w:szCs w:val="26"/>
        </w:rPr>
        <w:t xml:space="preserve">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(cfr. 200 mln)</w:t>
      </w:r>
      <w:r w:rsidR="00981F79" w:rsidRPr="007A7873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="00981F79" w:rsidRPr="007A7873">
        <w:rPr>
          <w:rFonts w:ascii="Garamond" w:eastAsia="Calibri" w:hAnsi="Garamond" w:cs="Calibri"/>
          <w:sz w:val="26"/>
          <w:szCs w:val="26"/>
        </w:rPr>
        <w:t>, l’ammontare di risorse cui si è attinto per finanziare l’attività descritta</w:t>
      </w:r>
      <w:r w:rsidR="007A7873">
        <w:rPr>
          <w:rFonts w:ascii="Garamond" w:eastAsia="Calibri" w:hAnsi="Garamond" w:cs="Calibri"/>
          <w:sz w:val="26"/>
          <w:szCs w:val="26"/>
        </w:rPr>
        <w:t>,</w:t>
      </w:r>
      <w:r w:rsidR="00981F79" w:rsidRPr="007A7873">
        <w:rPr>
          <w:rFonts w:ascii="Garamond" w:eastAsia="Calibri" w:hAnsi="Garamond" w:cs="Calibri"/>
          <w:sz w:val="26"/>
          <w:szCs w:val="26"/>
        </w:rPr>
        <w:t xml:space="preserve"> rispettivamente dai fondi </w:t>
      </w:r>
      <w:r w:rsidR="00981F79" w:rsidRPr="007A7873">
        <w:rPr>
          <w:rFonts w:ascii="Garamond" w:eastAsia="Calibri" w:hAnsi="Garamond" w:cs="Calibri"/>
          <w:sz w:val="26"/>
          <w:szCs w:val="26"/>
        </w:rPr>
        <w:lastRenderedPageBreak/>
        <w:t>provenienti dal bilancio dello Stato, fondi PNRR per i cd. progetti in essere, quota parte dei 200 milioni di euro aggiuntivi ripartiti con D</w:t>
      </w:r>
      <w:r w:rsidR="007A7873">
        <w:rPr>
          <w:rFonts w:ascii="Garamond" w:eastAsia="Calibri" w:hAnsi="Garamond" w:cs="Calibri"/>
          <w:sz w:val="26"/>
          <w:szCs w:val="26"/>
        </w:rPr>
        <w:t>D</w:t>
      </w:r>
      <w:r w:rsidR="00981F79" w:rsidRPr="007A7873">
        <w:rPr>
          <w:rFonts w:ascii="Garamond" w:eastAsia="Calibri" w:hAnsi="Garamond" w:cs="Calibri"/>
          <w:sz w:val="26"/>
          <w:szCs w:val="26"/>
        </w:rPr>
        <w:t xml:space="preserve"> 2023</w:t>
      </w:r>
      <w:r w:rsidR="007A7873">
        <w:rPr>
          <w:rFonts w:ascii="Garamond" w:eastAsia="Calibri" w:hAnsi="Garamond" w:cs="Calibri"/>
          <w:sz w:val="26"/>
          <w:szCs w:val="26"/>
        </w:rPr>
        <w:t>. Si richiede, inoltre, di specificare l’ammontare totale delle risorse, per fonte di finanziamento, per ogni linea di intervento (riga grigia)</w:t>
      </w:r>
      <w:r w:rsidR="00981F79" w:rsidRPr="007A7873">
        <w:rPr>
          <w:rFonts w:ascii="Garamond" w:eastAsia="Calibri" w:hAnsi="Garamond" w:cs="Calibri"/>
          <w:sz w:val="26"/>
          <w:szCs w:val="26"/>
        </w:rPr>
        <w:t xml:space="preserve">; </w:t>
      </w:r>
    </w:p>
    <w:p w14:paraId="6916548D" w14:textId="55089E38" w:rsidR="00981F79" w:rsidRPr="00024DC9" w:rsidRDefault="00981F79" w:rsidP="00981F7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nella colonna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“Metodologia di quantificazione dell'avanzamento dell'attività”</w:t>
      </w:r>
      <w:r w:rsidRPr="00024DC9">
        <w:rPr>
          <w:rFonts w:ascii="Garamond" w:eastAsia="Calibri" w:hAnsi="Garamond" w:cs="Calibri"/>
          <w:sz w:val="26"/>
          <w:szCs w:val="26"/>
        </w:rPr>
        <w:t>, una descrizione del metodo che la Regione ha utilizzato per dichiarare la percentuale di avanzamento indicata;</w:t>
      </w:r>
    </w:p>
    <w:p w14:paraId="6D5E9B88" w14:textId="1DCCF97A" w:rsidR="00981F79" w:rsidRPr="00024DC9" w:rsidRDefault="008E6A36" w:rsidP="00981F7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nella colonna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="00981F79" w:rsidRPr="00024DC9">
        <w:rPr>
          <w:rFonts w:ascii="Garamond" w:eastAsia="Calibri" w:hAnsi="Garamond" w:cs="Calibri"/>
          <w:b/>
          <w:bCs/>
          <w:sz w:val="26"/>
          <w:szCs w:val="26"/>
        </w:rPr>
        <w:t>Dettaglio avanzamento fisico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="00507F39" w:rsidRPr="00024DC9">
        <w:rPr>
          <w:rFonts w:ascii="Garamond" w:eastAsia="Calibri" w:hAnsi="Garamond" w:cs="Calibri"/>
          <w:sz w:val="26"/>
          <w:szCs w:val="26"/>
        </w:rPr>
        <w:t>,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la </w:t>
      </w:r>
      <w:r w:rsidRPr="00024DC9">
        <w:rPr>
          <w:rFonts w:ascii="Garamond" w:eastAsia="Calibri" w:hAnsi="Garamond" w:cs="Calibri"/>
          <w:sz w:val="26"/>
          <w:szCs w:val="26"/>
        </w:rPr>
        <w:t xml:space="preserve">percentuale di realizzazione che, in base alla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“documentazione probatoria”</w:t>
      </w:r>
      <w:r w:rsidRPr="00024DC9">
        <w:rPr>
          <w:rFonts w:ascii="Garamond" w:eastAsia="Calibri" w:hAnsi="Garamond" w:cs="Calibri"/>
          <w:sz w:val="26"/>
          <w:szCs w:val="26"/>
        </w:rPr>
        <w:t xml:space="preserve"> inserita nella successiva colonna, la regione</w:t>
      </w:r>
      <w:r w:rsidR="009F628A" w:rsidRPr="00024DC9">
        <w:rPr>
          <w:rFonts w:ascii="Garamond" w:eastAsia="Calibri" w:hAnsi="Garamond" w:cs="Calibri"/>
          <w:sz w:val="26"/>
          <w:szCs w:val="26"/>
        </w:rPr>
        <w:t xml:space="preserve"> intende</w:t>
      </w:r>
      <w:r w:rsidRPr="00024DC9">
        <w:rPr>
          <w:rFonts w:ascii="Garamond" w:eastAsia="Calibri" w:hAnsi="Garamond" w:cs="Calibri"/>
          <w:sz w:val="26"/>
          <w:szCs w:val="26"/>
        </w:rPr>
        <w:t xml:space="preserve"> dichiara</w:t>
      </w:r>
      <w:r w:rsidR="009F628A" w:rsidRPr="00024DC9">
        <w:rPr>
          <w:rFonts w:ascii="Garamond" w:eastAsia="Calibri" w:hAnsi="Garamond" w:cs="Calibri"/>
          <w:sz w:val="26"/>
          <w:szCs w:val="26"/>
        </w:rPr>
        <w:t>re</w:t>
      </w:r>
      <w:r w:rsidRPr="00024DC9">
        <w:rPr>
          <w:rFonts w:ascii="Garamond" w:eastAsia="Calibri" w:hAnsi="Garamond" w:cs="Calibri"/>
          <w:sz w:val="26"/>
          <w:szCs w:val="26"/>
        </w:rPr>
        <w:t xml:space="preserve">. È importante che la regione </w:t>
      </w:r>
      <w:r w:rsidR="009F628A" w:rsidRPr="00024DC9">
        <w:rPr>
          <w:rFonts w:ascii="Garamond" w:eastAsia="Calibri" w:hAnsi="Garamond" w:cs="Calibri"/>
          <w:sz w:val="26"/>
          <w:szCs w:val="26"/>
        </w:rPr>
        <w:t>valorizzi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9F628A" w:rsidRPr="00024DC9">
        <w:rPr>
          <w:rFonts w:ascii="Garamond" w:eastAsia="Calibri" w:hAnsi="Garamond" w:cs="Calibri"/>
          <w:sz w:val="26"/>
          <w:szCs w:val="26"/>
        </w:rPr>
        <w:t>tutti gli atti, le procedure e qualsiasi altro passaggio utile ai fini della realizzazione della attività indicata</w:t>
      </w:r>
      <w:r w:rsidR="00496565" w:rsidRPr="00024DC9">
        <w:rPr>
          <w:rFonts w:ascii="Garamond" w:eastAsia="Calibri" w:hAnsi="Garamond" w:cs="Calibri"/>
          <w:sz w:val="26"/>
          <w:szCs w:val="26"/>
        </w:rPr>
        <w:t xml:space="preserve"> (SAL, decreti di impegno delle risorse, fatture, ecc.). </w:t>
      </w:r>
      <w:r w:rsidR="00981F79" w:rsidRPr="00024DC9">
        <w:rPr>
          <w:rFonts w:ascii="Garamond" w:eastAsia="Calibri" w:hAnsi="Garamond" w:cs="Calibri"/>
          <w:sz w:val="26"/>
          <w:szCs w:val="26"/>
        </w:rPr>
        <w:t>La c</w:t>
      </w:r>
      <w:r w:rsidR="00F90692" w:rsidRPr="00024DC9">
        <w:rPr>
          <w:rFonts w:ascii="Garamond" w:eastAsia="Calibri" w:hAnsi="Garamond" w:cs="Calibri"/>
          <w:sz w:val="26"/>
          <w:szCs w:val="26"/>
        </w:rPr>
        <w:t>ella va arricchita con una sintetica spiegazione quantitativa e qualitativa della percentuale dichiarata, fornendo criteri obiettivi, facilmente desumibili dalla documentazione;</w:t>
      </w:r>
    </w:p>
    <w:p w14:paraId="4C5D1BD6" w14:textId="7B5DA36B" w:rsidR="00507F39" w:rsidRPr="00024DC9" w:rsidRDefault="00507F39" w:rsidP="006C34C5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nella colonna</w:t>
      </w:r>
      <w:r w:rsidR="009F628A"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9F628A" w:rsidRPr="00024DC9">
        <w:rPr>
          <w:rFonts w:ascii="Garamond" w:eastAsia="Calibri" w:hAnsi="Garamond" w:cs="Calibri"/>
          <w:b/>
          <w:bCs/>
          <w:sz w:val="26"/>
          <w:szCs w:val="26"/>
        </w:rPr>
        <w:t>“CPI</w:t>
      </w:r>
      <w:r w:rsidR="006C34C5" w:rsidRPr="00024DC9">
        <w:rPr>
          <w:rFonts w:ascii="Garamond" w:eastAsia="Calibri" w:hAnsi="Garamond" w:cs="Calibri"/>
          <w:b/>
          <w:bCs/>
          <w:sz w:val="26"/>
          <w:szCs w:val="26"/>
        </w:rPr>
        <w:t xml:space="preserve"> coinvolti</w:t>
      </w:r>
      <w:r w:rsidR="009F628A" w:rsidRPr="00024DC9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Pr="00024DC9">
        <w:rPr>
          <w:rFonts w:ascii="Garamond" w:eastAsia="Calibri" w:hAnsi="Garamond" w:cs="Calibri"/>
          <w:sz w:val="26"/>
          <w:szCs w:val="26"/>
        </w:rPr>
        <w:t xml:space="preserve">, </w:t>
      </w:r>
      <w:r w:rsidR="006C34C5" w:rsidRPr="00024DC9">
        <w:rPr>
          <w:rFonts w:ascii="Garamond" w:eastAsia="Calibri" w:hAnsi="Garamond" w:cs="Calibri"/>
          <w:sz w:val="26"/>
          <w:szCs w:val="26"/>
        </w:rPr>
        <w:t>l’indicazione di tutte le sedi interessate dalle attivit</w:t>
      </w:r>
      <w:r w:rsidR="00F90692" w:rsidRPr="00024DC9">
        <w:rPr>
          <w:rFonts w:ascii="Garamond" w:eastAsia="Calibri" w:hAnsi="Garamond" w:cs="Calibri"/>
          <w:sz w:val="26"/>
          <w:szCs w:val="26"/>
        </w:rPr>
        <w:t>à, incluse le sedi distaccate (qualunque sia la loro denominazione a livello regionale) presenti nell’elenco fornito nella tabella presente nel piano di potenziamento.</w:t>
      </w:r>
    </w:p>
    <w:p w14:paraId="36F04DEC" w14:textId="2CC95F69" w:rsidR="009A00DC" w:rsidRPr="00024DC9" w:rsidRDefault="00F90692" w:rsidP="00F90692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Si ricorda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 che </w:t>
      </w:r>
      <w:r w:rsidRPr="00024DC9">
        <w:rPr>
          <w:rFonts w:ascii="Garamond" w:eastAsia="Calibri" w:hAnsi="Garamond" w:cs="Calibri"/>
          <w:sz w:val="26"/>
          <w:szCs w:val="26"/>
        </w:rPr>
        <w:t>nella colonna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 “dettaglio attività” devono essere elencate </w:t>
      </w:r>
      <w:r w:rsidR="00507F39" w:rsidRPr="00024DC9">
        <w:rPr>
          <w:rFonts w:ascii="Garamond" w:eastAsia="Calibri" w:hAnsi="Garamond" w:cs="Calibri"/>
          <w:b/>
          <w:bCs/>
          <w:sz w:val="26"/>
          <w:szCs w:val="26"/>
        </w:rPr>
        <w:t>tutte le attività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 previste da piano di potenziamento</w:t>
      </w:r>
      <w:r w:rsidRPr="00024DC9">
        <w:rPr>
          <w:rFonts w:ascii="Garamond" w:eastAsia="Calibri" w:hAnsi="Garamond" w:cs="Calibri"/>
          <w:sz w:val="26"/>
          <w:szCs w:val="26"/>
        </w:rPr>
        <w:t>.</w:t>
      </w:r>
    </w:p>
    <w:p w14:paraId="1B251BBC" w14:textId="445E1144" w:rsidR="00F44CAA" w:rsidRPr="009842AE" w:rsidRDefault="00F44CAA" w:rsidP="0091715A">
      <w:pPr>
        <w:spacing w:line="276" w:lineRule="auto"/>
        <w:jc w:val="both"/>
        <w:rPr>
          <w:rFonts w:ascii="Garamond" w:eastAsia="Calibri" w:hAnsi="Garamond" w:cs="Calibri"/>
        </w:rPr>
      </w:pPr>
    </w:p>
    <w:sectPr w:rsidR="00F44CAA" w:rsidRPr="009842AE" w:rsidSect="00440513">
      <w:headerReference w:type="default" r:id="rId9"/>
      <w:footerReference w:type="default" r:id="rId10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6FFEA" w14:textId="77777777" w:rsidR="00B5231D" w:rsidRDefault="00B5231D" w:rsidP="0085799A">
      <w:pPr>
        <w:spacing w:after="0" w:line="240" w:lineRule="auto"/>
      </w:pPr>
      <w:r>
        <w:separator/>
      </w:r>
    </w:p>
  </w:endnote>
  <w:endnote w:type="continuationSeparator" w:id="0">
    <w:p w14:paraId="0113F5FE" w14:textId="77777777" w:rsidR="00B5231D" w:rsidRDefault="00B5231D" w:rsidP="0085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CA1F4" w14:textId="3E7C1370" w:rsidR="00024DC9" w:rsidRDefault="00024DC9" w:rsidP="00024DC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4FD70" w14:textId="77777777" w:rsidR="00B5231D" w:rsidRDefault="00B5231D" w:rsidP="0085799A">
      <w:pPr>
        <w:spacing w:after="0" w:line="240" w:lineRule="auto"/>
      </w:pPr>
      <w:r>
        <w:separator/>
      </w:r>
    </w:p>
  </w:footnote>
  <w:footnote w:type="continuationSeparator" w:id="0">
    <w:p w14:paraId="0560159B" w14:textId="77777777" w:rsidR="00B5231D" w:rsidRDefault="00B5231D" w:rsidP="0085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971FE" w14:textId="755B3B20" w:rsidR="00621ADD" w:rsidRPr="006C5424" w:rsidRDefault="006C5424" w:rsidP="006C5424">
    <w:pPr>
      <w:pStyle w:val="Intestazione"/>
    </w:pPr>
    <w:r>
      <w:rPr>
        <w:noProof/>
      </w:rPr>
      <w:drawing>
        <wp:inline distT="0" distB="0" distL="0" distR="0" wp14:anchorId="7CD95B74" wp14:editId="707C7738">
          <wp:extent cx="2784712" cy="61785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8459" cy="61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</w:t>
    </w:r>
    <w:r>
      <w:rPr>
        <w:noProof/>
      </w:rPr>
      <w:drawing>
        <wp:inline distT="0" distB="0" distL="0" distR="0" wp14:anchorId="6B6750D2" wp14:editId="75947AA0">
          <wp:extent cx="937846" cy="80750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510" cy="81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4333D"/>
    <w:multiLevelType w:val="hybridMultilevel"/>
    <w:tmpl w:val="E0B6252E"/>
    <w:lvl w:ilvl="0" w:tplc="E2880B74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94B71"/>
    <w:multiLevelType w:val="multilevel"/>
    <w:tmpl w:val="C8003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DD2989"/>
    <w:multiLevelType w:val="hybridMultilevel"/>
    <w:tmpl w:val="6818E7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0C09E9"/>
    <w:multiLevelType w:val="hybridMultilevel"/>
    <w:tmpl w:val="E5F6A7AE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34FE272C"/>
    <w:multiLevelType w:val="multilevel"/>
    <w:tmpl w:val="E6F25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4" w:hanging="2160"/>
      </w:pPr>
      <w:rPr>
        <w:rFonts w:hint="default"/>
      </w:rPr>
    </w:lvl>
  </w:abstractNum>
  <w:abstractNum w:abstractNumId="5" w15:restartNumberingAfterBreak="0">
    <w:nsid w:val="367F6ED7"/>
    <w:multiLevelType w:val="hybridMultilevel"/>
    <w:tmpl w:val="19DEB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E52"/>
    <w:multiLevelType w:val="hybridMultilevel"/>
    <w:tmpl w:val="C7CEA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3164"/>
    <w:multiLevelType w:val="hybridMultilevel"/>
    <w:tmpl w:val="6D5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41C4C"/>
    <w:multiLevelType w:val="hybridMultilevel"/>
    <w:tmpl w:val="9FD8B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A772F"/>
    <w:multiLevelType w:val="hybridMultilevel"/>
    <w:tmpl w:val="1B9460B4"/>
    <w:lvl w:ilvl="0" w:tplc="72F8FA9E">
      <w:numFmt w:val="bullet"/>
      <w:lvlText w:val=""/>
      <w:lvlJc w:val="left"/>
      <w:pPr>
        <w:ind w:left="473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138261466">
    <w:abstractNumId w:val="9"/>
  </w:num>
  <w:num w:numId="2" w16cid:durableId="1660185561">
    <w:abstractNumId w:val="4"/>
  </w:num>
  <w:num w:numId="3" w16cid:durableId="207684738">
    <w:abstractNumId w:val="1"/>
  </w:num>
  <w:num w:numId="4" w16cid:durableId="1506554878">
    <w:abstractNumId w:val="3"/>
  </w:num>
  <w:num w:numId="5" w16cid:durableId="626280937">
    <w:abstractNumId w:val="0"/>
  </w:num>
  <w:num w:numId="6" w16cid:durableId="406656156">
    <w:abstractNumId w:val="5"/>
  </w:num>
  <w:num w:numId="7" w16cid:durableId="1066345329">
    <w:abstractNumId w:val="8"/>
  </w:num>
  <w:num w:numId="8" w16cid:durableId="1644458658">
    <w:abstractNumId w:val="2"/>
  </w:num>
  <w:num w:numId="9" w16cid:durableId="647635544">
    <w:abstractNumId w:val="6"/>
  </w:num>
  <w:num w:numId="10" w16cid:durableId="481772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59C"/>
    <w:rsid w:val="0000348F"/>
    <w:rsid w:val="0000766E"/>
    <w:rsid w:val="00024DC9"/>
    <w:rsid w:val="0002572F"/>
    <w:rsid w:val="00040514"/>
    <w:rsid w:val="00054872"/>
    <w:rsid w:val="0005513F"/>
    <w:rsid w:val="00071470"/>
    <w:rsid w:val="000729C9"/>
    <w:rsid w:val="0008235D"/>
    <w:rsid w:val="0008445B"/>
    <w:rsid w:val="00086C71"/>
    <w:rsid w:val="000B3C60"/>
    <w:rsid w:val="000C4AEC"/>
    <w:rsid w:val="000C50A0"/>
    <w:rsid w:val="001123AD"/>
    <w:rsid w:val="001169DD"/>
    <w:rsid w:val="0014340B"/>
    <w:rsid w:val="00150E62"/>
    <w:rsid w:val="001553BA"/>
    <w:rsid w:val="00165AA1"/>
    <w:rsid w:val="00192298"/>
    <w:rsid w:val="001B4580"/>
    <w:rsid w:val="001C395E"/>
    <w:rsid w:val="002061DC"/>
    <w:rsid w:val="002076FA"/>
    <w:rsid w:val="00217DB7"/>
    <w:rsid w:val="00237A8E"/>
    <w:rsid w:val="00241B7C"/>
    <w:rsid w:val="00257AE4"/>
    <w:rsid w:val="00282B54"/>
    <w:rsid w:val="00315458"/>
    <w:rsid w:val="00337A2B"/>
    <w:rsid w:val="00350285"/>
    <w:rsid w:val="00362451"/>
    <w:rsid w:val="0036566F"/>
    <w:rsid w:val="00366005"/>
    <w:rsid w:val="003729F5"/>
    <w:rsid w:val="003A6001"/>
    <w:rsid w:val="003B0683"/>
    <w:rsid w:val="003B328C"/>
    <w:rsid w:val="003F797C"/>
    <w:rsid w:val="00407343"/>
    <w:rsid w:val="00416AF4"/>
    <w:rsid w:val="00440513"/>
    <w:rsid w:val="00441504"/>
    <w:rsid w:val="0044532D"/>
    <w:rsid w:val="00453D05"/>
    <w:rsid w:val="00455903"/>
    <w:rsid w:val="004635FB"/>
    <w:rsid w:val="00464C65"/>
    <w:rsid w:val="004846C6"/>
    <w:rsid w:val="00496565"/>
    <w:rsid w:val="004A46CD"/>
    <w:rsid w:val="004C778B"/>
    <w:rsid w:val="004C797A"/>
    <w:rsid w:val="004E5DBB"/>
    <w:rsid w:val="004F4370"/>
    <w:rsid w:val="004F4EE7"/>
    <w:rsid w:val="004F54A6"/>
    <w:rsid w:val="00507F39"/>
    <w:rsid w:val="00511054"/>
    <w:rsid w:val="00522EE5"/>
    <w:rsid w:val="00553F94"/>
    <w:rsid w:val="00556DBF"/>
    <w:rsid w:val="005660D8"/>
    <w:rsid w:val="005A4473"/>
    <w:rsid w:val="005D68F5"/>
    <w:rsid w:val="005E7EF8"/>
    <w:rsid w:val="005F27D5"/>
    <w:rsid w:val="00612CB0"/>
    <w:rsid w:val="00621ADD"/>
    <w:rsid w:val="00624A70"/>
    <w:rsid w:val="00624BCC"/>
    <w:rsid w:val="006335A1"/>
    <w:rsid w:val="006336E1"/>
    <w:rsid w:val="006344CB"/>
    <w:rsid w:val="006362CE"/>
    <w:rsid w:val="006467FF"/>
    <w:rsid w:val="00661821"/>
    <w:rsid w:val="00662A36"/>
    <w:rsid w:val="00683890"/>
    <w:rsid w:val="006A6DAE"/>
    <w:rsid w:val="006B43CA"/>
    <w:rsid w:val="006C34C5"/>
    <w:rsid w:val="006C5424"/>
    <w:rsid w:val="006D7DD2"/>
    <w:rsid w:val="006E2C07"/>
    <w:rsid w:val="006E6FA1"/>
    <w:rsid w:val="006F634E"/>
    <w:rsid w:val="007218DD"/>
    <w:rsid w:val="00735B40"/>
    <w:rsid w:val="00783649"/>
    <w:rsid w:val="0079441D"/>
    <w:rsid w:val="007A3B29"/>
    <w:rsid w:val="007A4DA1"/>
    <w:rsid w:val="007A7873"/>
    <w:rsid w:val="00823EB8"/>
    <w:rsid w:val="008265E5"/>
    <w:rsid w:val="00845B87"/>
    <w:rsid w:val="0085799A"/>
    <w:rsid w:val="008604DE"/>
    <w:rsid w:val="008664BD"/>
    <w:rsid w:val="00873F71"/>
    <w:rsid w:val="00884E54"/>
    <w:rsid w:val="00890FBE"/>
    <w:rsid w:val="00896F5D"/>
    <w:rsid w:val="008B0CD6"/>
    <w:rsid w:val="008C535E"/>
    <w:rsid w:val="008D7AC5"/>
    <w:rsid w:val="008E4412"/>
    <w:rsid w:val="008E6A36"/>
    <w:rsid w:val="008F3C05"/>
    <w:rsid w:val="009152A2"/>
    <w:rsid w:val="0091715A"/>
    <w:rsid w:val="00926C2E"/>
    <w:rsid w:val="00981F79"/>
    <w:rsid w:val="009842AE"/>
    <w:rsid w:val="009852EE"/>
    <w:rsid w:val="009A00DC"/>
    <w:rsid w:val="009A2B18"/>
    <w:rsid w:val="009B232A"/>
    <w:rsid w:val="009D0C56"/>
    <w:rsid w:val="009E4AB2"/>
    <w:rsid w:val="009F628A"/>
    <w:rsid w:val="00A62ACD"/>
    <w:rsid w:val="00A71DF3"/>
    <w:rsid w:val="00AA19F7"/>
    <w:rsid w:val="00AA588C"/>
    <w:rsid w:val="00AB11CE"/>
    <w:rsid w:val="00AD2B46"/>
    <w:rsid w:val="00AE262E"/>
    <w:rsid w:val="00AF51A1"/>
    <w:rsid w:val="00AF7D70"/>
    <w:rsid w:val="00B0407D"/>
    <w:rsid w:val="00B3761C"/>
    <w:rsid w:val="00B432F9"/>
    <w:rsid w:val="00B5059C"/>
    <w:rsid w:val="00B5231D"/>
    <w:rsid w:val="00B63F31"/>
    <w:rsid w:val="00B65F5B"/>
    <w:rsid w:val="00B7010D"/>
    <w:rsid w:val="00B76B29"/>
    <w:rsid w:val="00BB12E9"/>
    <w:rsid w:val="00BD2BBE"/>
    <w:rsid w:val="00BD61F1"/>
    <w:rsid w:val="00BF0343"/>
    <w:rsid w:val="00C033BC"/>
    <w:rsid w:val="00C04051"/>
    <w:rsid w:val="00C242A8"/>
    <w:rsid w:val="00C242B3"/>
    <w:rsid w:val="00C24E20"/>
    <w:rsid w:val="00C67BBF"/>
    <w:rsid w:val="00C80278"/>
    <w:rsid w:val="00C97D4A"/>
    <w:rsid w:val="00CA5D12"/>
    <w:rsid w:val="00CB229E"/>
    <w:rsid w:val="00CB40CB"/>
    <w:rsid w:val="00CB42CA"/>
    <w:rsid w:val="00CF0364"/>
    <w:rsid w:val="00CF63A7"/>
    <w:rsid w:val="00D00CC4"/>
    <w:rsid w:val="00D147B0"/>
    <w:rsid w:val="00DB640F"/>
    <w:rsid w:val="00DC7234"/>
    <w:rsid w:val="00DD6E9F"/>
    <w:rsid w:val="00DF0574"/>
    <w:rsid w:val="00DF0A8F"/>
    <w:rsid w:val="00DF6F7E"/>
    <w:rsid w:val="00E13852"/>
    <w:rsid w:val="00E14423"/>
    <w:rsid w:val="00E276D3"/>
    <w:rsid w:val="00E72A31"/>
    <w:rsid w:val="00E95058"/>
    <w:rsid w:val="00EA21FB"/>
    <w:rsid w:val="00EA413E"/>
    <w:rsid w:val="00EB1D6C"/>
    <w:rsid w:val="00EB6C6C"/>
    <w:rsid w:val="00EB75B7"/>
    <w:rsid w:val="00EC2C9F"/>
    <w:rsid w:val="00ED3BBB"/>
    <w:rsid w:val="00EF2474"/>
    <w:rsid w:val="00F05C38"/>
    <w:rsid w:val="00F07C82"/>
    <w:rsid w:val="00F124EC"/>
    <w:rsid w:val="00F16E46"/>
    <w:rsid w:val="00F44CAA"/>
    <w:rsid w:val="00F610C6"/>
    <w:rsid w:val="00F64213"/>
    <w:rsid w:val="00F704CC"/>
    <w:rsid w:val="00F708B7"/>
    <w:rsid w:val="00F85059"/>
    <w:rsid w:val="00F8586B"/>
    <w:rsid w:val="00F90692"/>
    <w:rsid w:val="00F93E26"/>
    <w:rsid w:val="00FA63F8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BD00"/>
  <w15:chartTrackingRefBased/>
  <w15:docId w15:val="{DDD2B113-439A-4A3A-A64A-8146E977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47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16A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16AF4"/>
    <w:rPr>
      <w:rFonts w:ascii="Calibri" w:eastAsia="Calibri" w:hAnsi="Calibri" w:cs="Calibri"/>
    </w:rPr>
  </w:style>
  <w:style w:type="character" w:styleId="Rimandocommento">
    <w:name w:val="annotation reference"/>
    <w:basedOn w:val="Carpredefinitoparagrafo"/>
    <w:uiPriority w:val="99"/>
    <w:semiHidden/>
    <w:unhideWhenUsed/>
    <w:rsid w:val="008D7A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D7AC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D7AC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7A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7AC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79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79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79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1A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ADD"/>
  </w:style>
  <w:style w:type="paragraph" w:styleId="Pidipagina">
    <w:name w:val="footer"/>
    <w:basedOn w:val="Normale"/>
    <w:link w:val="PidipaginaCarattere"/>
    <w:uiPriority w:val="99"/>
    <w:unhideWhenUsed/>
    <w:rsid w:val="00621A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1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6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C6A19-4DF8-4517-86F4-094B9C80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Lops Marta</dc:creator>
  <cp:keywords/>
  <dc:description/>
  <cp:lastModifiedBy>Calenda Andrea</cp:lastModifiedBy>
  <cp:revision>9</cp:revision>
  <dcterms:created xsi:type="dcterms:W3CDTF">2023-03-02T15:44:00Z</dcterms:created>
  <dcterms:modified xsi:type="dcterms:W3CDTF">2025-05-27T07:28:00Z</dcterms:modified>
</cp:coreProperties>
</file>